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3638F">
        <w:rPr>
          <w:rFonts w:ascii="Corbel" w:hAnsi="Corbel"/>
          <w:i/>
          <w:smallCaps/>
          <w:sz w:val="24"/>
          <w:szCs w:val="24"/>
        </w:rPr>
        <w:t>2022-2027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82410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6F453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E83B4C">
        <w:rPr>
          <w:rFonts w:ascii="Corbel" w:hAnsi="Corbel"/>
          <w:sz w:val="20"/>
          <w:szCs w:val="20"/>
        </w:rPr>
        <w:t>2024</w:t>
      </w:r>
      <w:r w:rsidR="00E3638F">
        <w:rPr>
          <w:rFonts w:ascii="Corbel" w:hAnsi="Corbel"/>
          <w:sz w:val="20"/>
          <w:szCs w:val="20"/>
        </w:rPr>
        <w:t>/2025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B71F9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B71F9">
              <w:rPr>
                <w:rFonts w:ascii="Corbel" w:hAnsi="Corbel"/>
                <w:sz w:val="24"/>
                <w:szCs w:val="24"/>
              </w:rPr>
              <w:t>Kryminalistyka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066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71F60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E0666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71F60"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3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6138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35E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r Dorota Semków, dr Karol Bajda, mgr Izabela Kułak</w:t>
            </w:r>
          </w:p>
        </w:tc>
      </w:tr>
    </w:tbl>
    <w:p w:rsidR="0085747A" w:rsidRPr="009C54AE" w:rsidRDefault="0085747A" w:rsidP="0007345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96786">
        <w:trPr>
          <w:trHeight w:val="552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5E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83B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83B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E83B4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  <w:r w:rsidRPr="009B6D75">
        <w:rPr>
          <w:rFonts w:ascii="Corbel" w:hAnsi="Corbel"/>
          <w:b w:val="0"/>
          <w:szCs w:val="24"/>
        </w:rPr>
        <w:t>w formie testowej lub</w:t>
      </w:r>
      <w:r>
        <w:rPr>
          <w:rFonts w:ascii="Corbel" w:hAnsi="Corbel"/>
          <w:b w:val="0"/>
          <w:szCs w:val="24"/>
        </w:rPr>
        <w:t xml:space="preserve"> zaliczenie ustne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07345C" w:rsidRPr="009C54AE" w:rsidRDefault="0007345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B6D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karnego materialnego i procedury karnej</w:t>
            </w:r>
          </w:p>
        </w:tc>
      </w:tr>
    </w:tbl>
    <w:p w:rsidR="00596786" w:rsidRDefault="0059678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6C2AC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A0C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wiedzy z dziedziny kryminalistyki, przydatnej absolwentowi przy wykonywaniu zawodu prokuratora, sędziego lub adwokata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definiuje pojęcie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</w:t>
            </w:r>
            <w:r w:rsidR="00E83B4C">
              <w:rPr>
                <w:rFonts w:ascii="Corbel" w:hAnsi="Corbel"/>
                <w:b w:val="0"/>
                <w:smallCaps w:val="0"/>
                <w:szCs w:val="24"/>
              </w:rPr>
              <w:t xml:space="preserve"> podstawowy</w:t>
            </w: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 zakres poszczególnych ekspertyz kryminalistycznych i wyjaśnia ich znaczenie dowodowe dla czynienia ustaleń faktycznych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rozróżnia i klasyfikuje ślady kryminalistyczne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C71F60" w:rsidRDefault="00C71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1F6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73" w:type="dxa"/>
          </w:tcPr>
          <w:p w:rsidR="00E17574" w:rsidRPr="00E17574" w:rsidRDefault="001C7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73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CC1BB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CC1BB2" w:rsidRDefault="007B010D" w:rsidP="00CC1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Kryminalistyka – rozwój, działy, funkcje, zastosowanie, podstawowa terminologia</w:t>
            </w:r>
            <w:r w:rsidR="00CC1BB2">
              <w:rPr>
                <w:rFonts w:ascii="Corbel" w:hAnsi="Corbel"/>
                <w:sz w:val="24"/>
                <w:szCs w:val="24"/>
              </w:rPr>
              <w:t>. T</w:t>
            </w:r>
            <w:r w:rsidR="00CC1BB2" w:rsidRPr="009813B8">
              <w:rPr>
                <w:rFonts w:ascii="Corbel" w:hAnsi="Corbel"/>
                <w:sz w:val="24"/>
                <w:szCs w:val="24"/>
              </w:rPr>
              <w:t xml:space="preserve">aktyka </w:t>
            </w:r>
          </w:p>
          <w:p w:rsidR="0085747A" w:rsidRPr="009C54AE" w:rsidRDefault="00CC1BB2" w:rsidP="00CC1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oraz technika kryminalistyczna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8423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Źródła pierwszych informacji o zdarzeniu</w:t>
            </w:r>
          </w:p>
        </w:tc>
      </w:tr>
      <w:tr w:rsidR="0085747A" w:rsidRPr="009C54AE" w:rsidTr="00923D7D">
        <w:tc>
          <w:tcPr>
            <w:tcW w:w="9639" w:type="dxa"/>
          </w:tcPr>
          <w:p w:rsidR="00267B6D" w:rsidRDefault="00267B6D" w:rsidP="00267B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Czynności na miejscu zdarzenia, oględziny osoby, miejsca, rzeczy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B010D">
              <w:rPr>
                <w:rFonts w:ascii="Corbel" w:hAnsi="Corbel"/>
                <w:sz w:val="24"/>
                <w:szCs w:val="24"/>
              </w:rPr>
              <w:t>Czynności operacyjno-</w:t>
            </w:r>
          </w:p>
          <w:p w:rsidR="0085747A" w:rsidRPr="009C54AE" w:rsidRDefault="00267B6D" w:rsidP="00267B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rozpoznawcze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A8423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Ślady kryminalistyczne</w:t>
            </w:r>
            <w:r w:rsidR="000A550A">
              <w:rPr>
                <w:rFonts w:ascii="Corbel" w:hAnsi="Corbel"/>
                <w:sz w:val="24"/>
                <w:szCs w:val="24"/>
              </w:rPr>
              <w:t xml:space="preserve"> i ich rodzaje</w:t>
            </w:r>
          </w:p>
        </w:tc>
      </w:tr>
      <w:tr w:rsidR="00704D74" w:rsidRPr="009C54AE" w:rsidTr="00923D7D">
        <w:tc>
          <w:tcPr>
            <w:tcW w:w="9639" w:type="dxa"/>
          </w:tcPr>
          <w:p w:rsidR="00704D74" w:rsidRPr="007B010D" w:rsidRDefault="00704D7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Pobieranie materiału porównawczego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Kryminalistyczne aspekty badania dokumentów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Wybrane zagadnienia psychologii zeznań i wyjaśnień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Przesłuchanie, konfrontacja, okazanie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Biegły oraz wybrane rodzaje badań </w:t>
            </w:r>
            <w:r w:rsidR="00CD7942">
              <w:rPr>
                <w:rFonts w:ascii="Corbel" w:hAnsi="Corbel"/>
                <w:sz w:val="24"/>
                <w:szCs w:val="24"/>
              </w:rPr>
              <w:t>i ekspertyz kryminalistycznych</w:t>
            </w:r>
            <w:r w:rsidRPr="007B010D">
              <w:rPr>
                <w:rFonts w:ascii="Corbel" w:hAnsi="Corbel"/>
                <w:sz w:val="24"/>
                <w:szCs w:val="24"/>
              </w:rPr>
              <w:t xml:space="preserve"> (w tym: klasyczna </w:t>
            </w:r>
          </w:p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ekspertyza dokumentów, techniczna ekspertyza dokumentów, ekspertyza </w:t>
            </w:r>
            <w:proofErr w:type="spellStart"/>
            <w:r w:rsidRPr="007B010D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7B010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7B010D" w:rsidRPr="004E6D69" w:rsidRDefault="007B010D" w:rsidP="004E6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badania daktyloskopijne, badania mechanoskopijne, badanie broni palnej, traseologia, badania</w:t>
            </w:r>
            <w:r w:rsidR="004E6D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6D69">
              <w:rPr>
                <w:rFonts w:ascii="Corbel" w:hAnsi="Corbel"/>
                <w:sz w:val="24"/>
                <w:szCs w:val="24"/>
              </w:rPr>
              <w:t>biologiczne i fizykochemiczne, badania antropologiczne)</w:t>
            </w:r>
          </w:p>
        </w:tc>
      </w:tr>
      <w:tr w:rsidR="00CC1BB2" w:rsidRPr="009C54AE" w:rsidTr="00923D7D">
        <w:tc>
          <w:tcPr>
            <w:tcW w:w="9639" w:type="dxa"/>
          </w:tcPr>
          <w:p w:rsidR="00CC1BB2" w:rsidRPr="007B010D" w:rsidRDefault="00CC1BB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Wykorzystanie kryminalistycznych baz danych</w:t>
            </w:r>
          </w:p>
        </w:tc>
      </w:tr>
    </w:tbl>
    <w:p w:rsidR="00CC1BB2" w:rsidRPr="009C54AE" w:rsidRDefault="00CC1B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07345C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CC1BB2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Pr="002F5F3A">
        <w:rPr>
          <w:rFonts w:ascii="Corbel" w:hAnsi="Corbel"/>
          <w:b w:val="0"/>
          <w:smallCaps w:val="0"/>
          <w:szCs w:val="24"/>
        </w:rPr>
        <w:t xml:space="preserve">z prezentacją multimedialną, dyskusja nad wskazanym zagadnieniem tematycznym ze szczególnym uwzględnieniem umiejętności praktycznego </w:t>
      </w:r>
      <w:r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2F5F3A" w:rsidRDefault="002F5F3A" w:rsidP="002F5F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C1BB2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85747A" w:rsidRPr="009C54AE" w:rsidRDefault="00CC1BB2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C1BB2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85747A" w:rsidRPr="009C54AE" w:rsidRDefault="00CC1BB2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C1BB2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CC1BB2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C1BB2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CC1BB2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CC1BB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CC1BB2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CC1BB2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4C121F" w:rsidRPr="004C121F" w:rsidRDefault="00CC1BB2" w:rsidP="00F63D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184E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rekwencja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 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ustalana na podstawie listy obecności, aktywność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>, przygotowanie oraz przedstawienie prezentacji multimedialnej,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tu, zajęć praktycznych, kolokwium zaliczeniowe. Wyniki ustalane na podstawie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pisemnych prac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 studentów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F40DE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F40DE" w:rsidRDefault="005F40DE" w:rsidP="005F40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CD0FA3">
              <w:rPr>
                <w:rFonts w:ascii="Corbel" w:hAnsi="Corbel"/>
                <w:sz w:val="24"/>
                <w:szCs w:val="24"/>
              </w:rPr>
              <w:t>10 godz.</w:t>
            </w:r>
          </w:p>
          <w:p w:rsidR="00DC283B" w:rsidRPr="009C54AE" w:rsidRDefault="005F40DE" w:rsidP="005F40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Pr="00EA40E0">
              <w:rPr>
                <w:rFonts w:ascii="Corbel" w:hAnsi="Corbel"/>
                <w:sz w:val="24"/>
                <w:szCs w:val="24"/>
              </w:rPr>
              <w:t xml:space="preserve">dział w </w:t>
            </w:r>
            <w:r>
              <w:rPr>
                <w:rFonts w:ascii="Corbel" w:hAnsi="Corbel"/>
                <w:sz w:val="24"/>
                <w:szCs w:val="24"/>
              </w:rPr>
              <w:t xml:space="preserve">zaliczeniu – </w:t>
            </w:r>
            <w:r w:rsidRPr="00EA40E0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F40DE" w:rsidRDefault="005F40DE" w:rsidP="005F40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CD0FA3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>
              <w:rPr>
                <w:rFonts w:ascii="Corbel" w:hAnsi="Corbel"/>
                <w:sz w:val="24"/>
                <w:szCs w:val="24"/>
              </w:rPr>
              <w:t xml:space="preserve">zaliczenia – </w:t>
            </w:r>
            <w:r w:rsidR="00CB71F9">
              <w:rPr>
                <w:rFonts w:ascii="Corbel" w:hAnsi="Corbel"/>
                <w:sz w:val="24"/>
                <w:szCs w:val="24"/>
              </w:rPr>
              <w:t>4</w:t>
            </w:r>
            <w:r w:rsidRPr="00CD0FA3">
              <w:rPr>
                <w:rFonts w:ascii="Corbel" w:hAnsi="Corbel"/>
                <w:sz w:val="24"/>
                <w:szCs w:val="24"/>
              </w:rPr>
              <w:t>9 godz.</w:t>
            </w:r>
          </w:p>
          <w:p w:rsidR="00CD0FA3" w:rsidRPr="009C54AE" w:rsidRDefault="005F40DE" w:rsidP="005F40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CD0FA3">
              <w:rPr>
                <w:rFonts w:ascii="Corbel" w:hAnsi="Corbel"/>
                <w:sz w:val="24"/>
                <w:szCs w:val="24"/>
              </w:rPr>
              <w:t xml:space="preserve"> 10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B71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F40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CB71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CB71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32A13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C2AC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C2ACF" w:rsidRPr="006C2ACF" w:rsidRDefault="006C2ACF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F32A13" w:rsidRP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M, Szostak, wyd. Wolters Kluwer Polska, Kraków 2009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9A6EB8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C2AC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C2ACF" w:rsidRPr="006C2ACF" w:rsidRDefault="006C2ACF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2007</w:t>
            </w:r>
          </w:p>
          <w:p w:rsidR="006510B5" w:rsidRP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7345C">
      <w:pgSz w:w="11906" w:h="16838"/>
      <w:pgMar w:top="28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EAC" w:rsidRDefault="00E83EAC" w:rsidP="00C16ABF">
      <w:pPr>
        <w:spacing w:after="0" w:line="240" w:lineRule="auto"/>
      </w:pPr>
      <w:r>
        <w:separator/>
      </w:r>
    </w:p>
  </w:endnote>
  <w:endnote w:type="continuationSeparator" w:id="0">
    <w:p w:rsidR="00E83EAC" w:rsidRDefault="00E83E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EAC" w:rsidRDefault="00E83EAC" w:rsidP="00C16ABF">
      <w:pPr>
        <w:spacing w:after="0" w:line="240" w:lineRule="auto"/>
      </w:pPr>
      <w:r>
        <w:separator/>
      </w:r>
    </w:p>
  </w:footnote>
  <w:footnote w:type="continuationSeparator" w:id="0">
    <w:p w:rsidR="00E83EAC" w:rsidRDefault="00E83EA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3CF"/>
    <w:rsid w:val="00015B8F"/>
    <w:rsid w:val="00022ECE"/>
    <w:rsid w:val="00042A51"/>
    <w:rsid w:val="00042D2E"/>
    <w:rsid w:val="00044C82"/>
    <w:rsid w:val="00044E78"/>
    <w:rsid w:val="00070907"/>
    <w:rsid w:val="00070ED6"/>
    <w:rsid w:val="0007345C"/>
    <w:rsid w:val="000742DC"/>
    <w:rsid w:val="00084C12"/>
    <w:rsid w:val="0009462C"/>
    <w:rsid w:val="00094B12"/>
    <w:rsid w:val="00096C46"/>
    <w:rsid w:val="000A296F"/>
    <w:rsid w:val="000A2A28"/>
    <w:rsid w:val="000A3CDF"/>
    <w:rsid w:val="000A550A"/>
    <w:rsid w:val="000B192D"/>
    <w:rsid w:val="000B28EE"/>
    <w:rsid w:val="000B3E37"/>
    <w:rsid w:val="000D04B0"/>
    <w:rsid w:val="000E36AA"/>
    <w:rsid w:val="000F1C57"/>
    <w:rsid w:val="000F5615"/>
    <w:rsid w:val="001062CD"/>
    <w:rsid w:val="00122973"/>
    <w:rsid w:val="00124BFF"/>
    <w:rsid w:val="0012560E"/>
    <w:rsid w:val="00127108"/>
    <w:rsid w:val="00134B13"/>
    <w:rsid w:val="00140CAC"/>
    <w:rsid w:val="00146BC0"/>
    <w:rsid w:val="00153C41"/>
    <w:rsid w:val="00154164"/>
    <w:rsid w:val="00154381"/>
    <w:rsid w:val="00156579"/>
    <w:rsid w:val="001640A7"/>
    <w:rsid w:val="00164FA7"/>
    <w:rsid w:val="00166A03"/>
    <w:rsid w:val="001718A7"/>
    <w:rsid w:val="001737CF"/>
    <w:rsid w:val="00176083"/>
    <w:rsid w:val="00184EB0"/>
    <w:rsid w:val="00192F37"/>
    <w:rsid w:val="001A70D2"/>
    <w:rsid w:val="001C7314"/>
    <w:rsid w:val="001D657B"/>
    <w:rsid w:val="001D7B54"/>
    <w:rsid w:val="001E0209"/>
    <w:rsid w:val="001F2CA2"/>
    <w:rsid w:val="002144C0"/>
    <w:rsid w:val="0022477D"/>
    <w:rsid w:val="00224A5F"/>
    <w:rsid w:val="002278A9"/>
    <w:rsid w:val="002336F9"/>
    <w:rsid w:val="0024028F"/>
    <w:rsid w:val="00244ABC"/>
    <w:rsid w:val="00267B6D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E92"/>
    <w:rsid w:val="00431D5C"/>
    <w:rsid w:val="004362C6"/>
    <w:rsid w:val="00437FA2"/>
    <w:rsid w:val="0044130E"/>
    <w:rsid w:val="00442B7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21F"/>
    <w:rsid w:val="004D5282"/>
    <w:rsid w:val="004E6D69"/>
    <w:rsid w:val="004F1551"/>
    <w:rsid w:val="004F55A3"/>
    <w:rsid w:val="0050478B"/>
    <w:rsid w:val="0050496F"/>
    <w:rsid w:val="00513B6F"/>
    <w:rsid w:val="00517C63"/>
    <w:rsid w:val="005363C4"/>
    <w:rsid w:val="00536BDE"/>
    <w:rsid w:val="00543ACC"/>
    <w:rsid w:val="0056696D"/>
    <w:rsid w:val="005821A5"/>
    <w:rsid w:val="0058467D"/>
    <w:rsid w:val="0059484D"/>
    <w:rsid w:val="00596786"/>
    <w:rsid w:val="005A0855"/>
    <w:rsid w:val="005A133C"/>
    <w:rsid w:val="005A3196"/>
    <w:rsid w:val="005C080F"/>
    <w:rsid w:val="005C55E5"/>
    <w:rsid w:val="005C696A"/>
    <w:rsid w:val="005E6E85"/>
    <w:rsid w:val="005F31D2"/>
    <w:rsid w:val="005F40DE"/>
    <w:rsid w:val="005F6F39"/>
    <w:rsid w:val="0060544D"/>
    <w:rsid w:val="0061029B"/>
    <w:rsid w:val="006138BE"/>
    <w:rsid w:val="00617230"/>
    <w:rsid w:val="00621CE1"/>
    <w:rsid w:val="00627FC9"/>
    <w:rsid w:val="00647FA8"/>
    <w:rsid w:val="00650C5F"/>
    <w:rsid w:val="006510B5"/>
    <w:rsid w:val="00654934"/>
    <w:rsid w:val="006620D9"/>
    <w:rsid w:val="00671958"/>
    <w:rsid w:val="00675843"/>
    <w:rsid w:val="00696477"/>
    <w:rsid w:val="006A6763"/>
    <w:rsid w:val="006B294F"/>
    <w:rsid w:val="006C2ACF"/>
    <w:rsid w:val="006C376B"/>
    <w:rsid w:val="006D050F"/>
    <w:rsid w:val="006D6139"/>
    <w:rsid w:val="006E5D65"/>
    <w:rsid w:val="006F1282"/>
    <w:rsid w:val="006F1FBC"/>
    <w:rsid w:val="006F31E2"/>
    <w:rsid w:val="006F4538"/>
    <w:rsid w:val="007036F2"/>
    <w:rsid w:val="00704D74"/>
    <w:rsid w:val="00706544"/>
    <w:rsid w:val="007072BA"/>
    <w:rsid w:val="0071620A"/>
    <w:rsid w:val="00724677"/>
    <w:rsid w:val="00725459"/>
    <w:rsid w:val="007327BD"/>
    <w:rsid w:val="00734608"/>
    <w:rsid w:val="00735EB6"/>
    <w:rsid w:val="00745302"/>
    <w:rsid w:val="007461D6"/>
    <w:rsid w:val="00746EC8"/>
    <w:rsid w:val="00763BF1"/>
    <w:rsid w:val="00766FD4"/>
    <w:rsid w:val="0078168C"/>
    <w:rsid w:val="00782410"/>
    <w:rsid w:val="00785B8E"/>
    <w:rsid w:val="00787C2A"/>
    <w:rsid w:val="00790E27"/>
    <w:rsid w:val="007A4022"/>
    <w:rsid w:val="007A6E6E"/>
    <w:rsid w:val="007B010D"/>
    <w:rsid w:val="007C161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13C"/>
    <w:rsid w:val="00884922"/>
    <w:rsid w:val="00885F64"/>
    <w:rsid w:val="008917F9"/>
    <w:rsid w:val="00891B3C"/>
    <w:rsid w:val="008A45F7"/>
    <w:rsid w:val="008C0CC0"/>
    <w:rsid w:val="008C19A9"/>
    <w:rsid w:val="008C26D8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46C16"/>
    <w:rsid w:val="00947FAC"/>
    <w:rsid w:val="009508DF"/>
    <w:rsid w:val="00950DAC"/>
    <w:rsid w:val="00954A07"/>
    <w:rsid w:val="00967763"/>
    <w:rsid w:val="009813B8"/>
    <w:rsid w:val="00997F14"/>
    <w:rsid w:val="009A171A"/>
    <w:rsid w:val="009A5F1D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3C5C"/>
    <w:rsid w:val="009F4610"/>
    <w:rsid w:val="00A00967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23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070"/>
    <w:rsid w:val="00B06142"/>
    <w:rsid w:val="00B135B1"/>
    <w:rsid w:val="00B3130B"/>
    <w:rsid w:val="00B40ADB"/>
    <w:rsid w:val="00B43B77"/>
    <w:rsid w:val="00B43E80"/>
    <w:rsid w:val="00B44C0E"/>
    <w:rsid w:val="00B47352"/>
    <w:rsid w:val="00B607DB"/>
    <w:rsid w:val="00B639EA"/>
    <w:rsid w:val="00B66529"/>
    <w:rsid w:val="00B75946"/>
    <w:rsid w:val="00B8056E"/>
    <w:rsid w:val="00B819C8"/>
    <w:rsid w:val="00B82308"/>
    <w:rsid w:val="00B90885"/>
    <w:rsid w:val="00BA30AB"/>
    <w:rsid w:val="00BB520A"/>
    <w:rsid w:val="00BD3869"/>
    <w:rsid w:val="00BD66E9"/>
    <w:rsid w:val="00BD6FF4"/>
    <w:rsid w:val="00BE2E86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61C1C"/>
    <w:rsid w:val="00C61DC5"/>
    <w:rsid w:val="00C67E92"/>
    <w:rsid w:val="00C70A26"/>
    <w:rsid w:val="00C71F60"/>
    <w:rsid w:val="00C73970"/>
    <w:rsid w:val="00C766DF"/>
    <w:rsid w:val="00C87A9A"/>
    <w:rsid w:val="00C94B98"/>
    <w:rsid w:val="00CA2B96"/>
    <w:rsid w:val="00CA5089"/>
    <w:rsid w:val="00CA56E5"/>
    <w:rsid w:val="00CB71F9"/>
    <w:rsid w:val="00CC1BB2"/>
    <w:rsid w:val="00CD0FA3"/>
    <w:rsid w:val="00CD6897"/>
    <w:rsid w:val="00CD7942"/>
    <w:rsid w:val="00CE5BAC"/>
    <w:rsid w:val="00CF1A4E"/>
    <w:rsid w:val="00CF25BE"/>
    <w:rsid w:val="00CF45C3"/>
    <w:rsid w:val="00CF78ED"/>
    <w:rsid w:val="00D02B25"/>
    <w:rsid w:val="00D02EBA"/>
    <w:rsid w:val="00D16AEF"/>
    <w:rsid w:val="00D17C3C"/>
    <w:rsid w:val="00D20603"/>
    <w:rsid w:val="00D26B2C"/>
    <w:rsid w:val="00D352C9"/>
    <w:rsid w:val="00D425B2"/>
    <w:rsid w:val="00D428D6"/>
    <w:rsid w:val="00D552B2"/>
    <w:rsid w:val="00D608D1"/>
    <w:rsid w:val="00D727C8"/>
    <w:rsid w:val="00D74119"/>
    <w:rsid w:val="00D8075B"/>
    <w:rsid w:val="00D8678B"/>
    <w:rsid w:val="00D8757E"/>
    <w:rsid w:val="00D939DB"/>
    <w:rsid w:val="00DA2114"/>
    <w:rsid w:val="00DC283B"/>
    <w:rsid w:val="00DE09C0"/>
    <w:rsid w:val="00DE4A14"/>
    <w:rsid w:val="00DF320D"/>
    <w:rsid w:val="00DF71C8"/>
    <w:rsid w:val="00E06667"/>
    <w:rsid w:val="00E129B8"/>
    <w:rsid w:val="00E17574"/>
    <w:rsid w:val="00E21E7D"/>
    <w:rsid w:val="00E22FBC"/>
    <w:rsid w:val="00E24BF5"/>
    <w:rsid w:val="00E25338"/>
    <w:rsid w:val="00E3638F"/>
    <w:rsid w:val="00E37FAF"/>
    <w:rsid w:val="00E51E44"/>
    <w:rsid w:val="00E63348"/>
    <w:rsid w:val="00E742AA"/>
    <w:rsid w:val="00E77E88"/>
    <w:rsid w:val="00E8107D"/>
    <w:rsid w:val="00E83B4C"/>
    <w:rsid w:val="00E83EAC"/>
    <w:rsid w:val="00E960BB"/>
    <w:rsid w:val="00E96D6A"/>
    <w:rsid w:val="00EA0CA6"/>
    <w:rsid w:val="00EA2074"/>
    <w:rsid w:val="00EA40E0"/>
    <w:rsid w:val="00EA4832"/>
    <w:rsid w:val="00EA4E9D"/>
    <w:rsid w:val="00EA6C51"/>
    <w:rsid w:val="00EC2A2C"/>
    <w:rsid w:val="00EC4899"/>
    <w:rsid w:val="00ED03AB"/>
    <w:rsid w:val="00ED32D2"/>
    <w:rsid w:val="00EE10F6"/>
    <w:rsid w:val="00EE32DE"/>
    <w:rsid w:val="00EE5457"/>
    <w:rsid w:val="00F070AB"/>
    <w:rsid w:val="00F17567"/>
    <w:rsid w:val="00F27A7B"/>
    <w:rsid w:val="00F32A13"/>
    <w:rsid w:val="00F526AF"/>
    <w:rsid w:val="00F617C3"/>
    <w:rsid w:val="00F63DBE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D2D1"/>
  <w15:docId w15:val="{A4EA3DEC-0080-46C2-9F8F-536A2B88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89452D-7EF1-4C09-BB9C-11CF77028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4</Pages>
  <Words>957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2019-02-06T12:12:00Z</cp:lastPrinted>
  <dcterms:created xsi:type="dcterms:W3CDTF">2021-10-25T06:34:00Z</dcterms:created>
  <dcterms:modified xsi:type="dcterms:W3CDTF">2022-11-29T10:29:00Z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